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C25" w:rsidRPr="005B7C25" w:rsidRDefault="005B7C25" w:rsidP="005B7C25">
      <w:pPr>
        <w:pStyle w:val="Titel"/>
        <w:rPr>
          <w:sz w:val="40"/>
          <w:szCs w:val="40"/>
        </w:rPr>
      </w:pPr>
      <w:r>
        <w:rPr>
          <w:sz w:val="40"/>
          <w:szCs w:val="40"/>
        </w:rPr>
        <w:t>PRA21</w:t>
      </w:r>
      <w:r w:rsidR="00066656">
        <w:rPr>
          <w:sz w:val="40"/>
          <w:szCs w:val="40"/>
        </w:rPr>
        <w:t xml:space="preserve">. </w:t>
      </w:r>
      <w:r w:rsidRPr="005B7C25">
        <w:rPr>
          <w:sz w:val="40"/>
          <w:szCs w:val="40"/>
        </w:rPr>
        <w:t>Baumfreundlich planen mit dem Schwammstadt-Prinzip</w:t>
      </w:r>
    </w:p>
    <w:p w:rsidR="005B7C25" w:rsidRPr="005B7C25" w:rsidRDefault="005B7C25" w:rsidP="005B7C25">
      <w:pPr>
        <w:pStyle w:val="StandardWeb"/>
        <w:spacing w:after="0" w:line="240" w:lineRule="auto"/>
        <w:rPr>
          <w:rFonts w:ascii="Swis721 Cn BT" w:hAnsi="Swis721 Cn BT"/>
          <w:b/>
          <w:bCs/>
          <w:sz w:val="20"/>
          <w:szCs w:val="20"/>
        </w:rPr>
      </w:pPr>
      <w:r>
        <w:rPr>
          <w:rFonts w:ascii="Swis721 Cn BT" w:hAnsi="Swis721 Cn BT"/>
          <w:b/>
          <w:bCs/>
          <w:sz w:val="20"/>
          <w:szCs w:val="20"/>
        </w:rPr>
        <w:t xml:space="preserve">Der Praterstern: Ein Beitrag zur </w:t>
      </w:r>
      <w:proofErr w:type="spellStart"/>
      <w:r>
        <w:rPr>
          <w:rFonts w:ascii="Swis721 Cn BT" w:hAnsi="Swis721 Cn BT"/>
          <w:b/>
          <w:bCs/>
          <w:sz w:val="20"/>
          <w:szCs w:val="20"/>
        </w:rPr>
        <w:t>klimafitten</w:t>
      </w:r>
      <w:proofErr w:type="spellEnd"/>
      <w:r>
        <w:rPr>
          <w:rFonts w:ascii="Swis721 Cn BT" w:hAnsi="Swis721 Cn BT"/>
          <w:b/>
          <w:bCs/>
          <w:sz w:val="20"/>
          <w:szCs w:val="20"/>
        </w:rPr>
        <w:t xml:space="preserve"> Stadt</w:t>
      </w:r>
    </w:p>
    <w:p w:rsidR="005B7C25" w:rsidRPr="005B7C25" w:rsidRDefault="005B7C25" w:rsidP="005B7C25">
      <w:pPr>
        <w:pStyle w:val="StandardWeb"/>
        <w:spacing w:after="0" w:line="240" w:lineRule="auto"/>
        <w:rPr>
          <w:rFonts w:ascii="Swis721 Cn BT" w:hAnsi="Swis721 Cn BT"/>
          <w:sz w:val="20"/>
          <w:szCs w:val="20"/>
        </w:rPr>
      </w:pPr>
      <w:r w:rsidRPr="005B7C25">
        <w:rPr>
          <w:rFonts w:ascii="Swis721 Cn BT" w:hAnsi="Swis721 Cn BT"/>
          <w:sz w:val="20"/>
          <w:szCs w:val="20"/>
        </w:rPr>
        <w:t xml:space="preserve">Der Klimawandel erfordert Anpassung – gerade stark versiegelte Hitzeorte wie der Praterstern in Wien müssen in den kommenden Jahren zu kühlenden Orten werden. Dabei helfen großflächige Begrünung und das Schwammstadtprinzip. </w:t>
      </w:r>
    </w:p>
    <w:p w:rsidR="005B7C25" w:rsidRPr="005B7C25" w:rsidRDefault="005B7C25" w:rsidP="005B7C25">
      <w:pPr>
        <w:pStyle w:val="StandardWeb"/>
        <w:spacing w:after="0" w:line="240" w:lineRule="auto"/>
        <w:rPr>
          <w:rFonts w:ascii="Swis721 Cn BT" w:hAnsi="Swis721 Cn BT"/>
          <w:sz w:val="20"/>
          <w:szCs w:val="20"/>
        </w:rPr>
      </w:pPr>
      <w:r w:rsidRPr="005B7C25">
        <w:rPr>
          <w:rFonts w:ascii="Swis721 Cn BT" w:hAnsi="Swis721 Cn BT"/>
          <w:sz w:val="20"/>
          <w:szCs w:val="20"/>
        </w:rPr>
        <w:t>Stadtbäume sind extremen Bedingungen ausgesetzt: Hitze, Trockenheit und Abgase machen ihnen zu schaffen. Stadtplaner*innen und Landschaftsarchitekt*innen müssen mit vielen Nutzungsanforderungen in der Stadt umgehen und den Pflanzen im Rahmen der Möglichkeiten ein langlebiges Umfeld bieten. Nicht immer ist das so einfach: Einerseits will man großkronige, gesunde Bäume als Schattenspender in der Stadt verpflanzen, andererseits werden Bepflanzungen in der Planung der Stadtinfrastruktur meist an hinterste Stelle gereiht. 15 Kubikmeter sind aktuell der minimale Wurzelraum, der einem Stadtbaum in Wien zur Verfügung steht – viel zu wenig um annähernd natürlich seine Wurzeln ausbreiten zu können. In der Folge können sie ihr volles Potenzial nicht entfalten, wachsen nicht zu voller Größe aus oder sterben in extremen Fällen sogar ab.</w:t>
      </w:r>
    </w:p>
    <w:p w:rsidR="005B7C25" w:rsidRDefault="005B7C25" w:rsidP="005B7C25">
      <w:pPr>
        <w:pStyle w:val="StandardWeb"/>
        <w:spacing w:after="0" w:line="240" w:lineRule="auto"/>
        <w:rPr>
          <w:rFonts w:ascii="Swis721 Cn BT" w:hAnsi="Swis721 Cn BT"/>
          <w:b/>
          <w:bCs/>
          <w:sz w:val="20"/>
          <w:szCs w:val="20"/>
        </w:rPr>
      </w:pPr>
      <w:r w:rsidRPr="005B7C25">
        <w:rPr>
          <w:rFonts w:ascii="Swis721 Cn BT" w:hAnsi="Swis721 Cn BT"/>
          <w:b/>
          <w:bCs/>
          <w:sz w:val="20"/>
          <w:szCs w:val="20"/>
        </w:rPr>
        <w:t>Das Prinzip Schwammstadt</w:t>
      </w:r>
    </w:p>
    <w:p w:rsidR="005B7C25" w:rsidRPr="005B7C25" w:rsidRDefault="005B7C25" w:rsidP="005B7C25">
      <w:pPr>
        <w:pStyle w:val="StandardWeb"/>
        <w:spacing w:after="0" w:line="240" w:lineRule="auto"/>
        <w:rPr>
          <w:rFonts w:ascii="Swis721 Cn BT" w:hAnsi="Swis721 Cn BT"/>
          <w:sz w:val="20"/>
          <w:szCs w:val="20"/>
        </w:rPr>
      </w:pPr>
      <w:r w:rsidRPr="005B7C25">
        <w:rPr>
          <w:rFonts w:ascii="Swis721 Cn BT" w:hAnsi="Swis721 Cn BT"/>
          <w:sz w:val="20"/>
          <w:szCs w:val="20"/>
        </w:rPr>
        <w:t xml:space="preserve">Dieses Problem löst das Prinzip der Schwammstadt. Die Schwammstadt sind Bereiche, die durch einen speziellen und großräumigeren Substrataufbau im Untergrund den Bäumen mehr Platz zum Wurzeln bieten und diese besser mit Wasser und Luft versorgen können. Das Prinzip wird im Norden Europas längst erfolgreich angewandt, in Wien steckt die Technik noch in den Kinderschuhen und wird mit Mitteln der Forschungsförderung wissenschaftlich begleitet. Am Praterstern handelt es sich konkret um die bepflanzten Abschnitte mit sieben geplanten Platanen beim </w:t>
      </w:r>
      <w:proofErr w:type="spellStart"/>
      <w:r w:rsidRPr="005B7C25">
        <w:rPr>
          <w:rFonts w:ascii="Swis721 Cn BT" w:hAnsi="Swis721 Cn BT"/>
          <w:sz w:val="20"/>
          <w:szCs w:val="20"/>
        </w:rPr>
        <w:t>Tegetthoff-Denkmal</w:t>
      </w:r>
      <w:proofErr w:type="spellEnd"/>
      <w:r w:rsidRPr="005B7C25">
        <w:rPr>
          <w:rFonts w:ascii="Swis721 Cn BT" w:hAnsi="Swis721 Cn BT"/>
          <w:sz w:val="20"/>
          <w:szCs w:val="20"/>
        </w:rPr>
        <w:t xml:space="preserve"> auf der West-Seite sowie fünf weitere Platanen auf der Ost-Seite des Praterstern. Mindestens 35 Kubikmeter mit sickerfähigem Material sind es in den Schwammstadt-Bereichen am Praterstern pro Baum, die der Baum zum Wurzeln hat. Die Bodenschichten sind besonders aufgebaut: Ganz oben im Schwammstadtaufbau befindet sich eine Verteilschicht, über die Wasser und Luft in den Schwammstadtkörper eindringen können. Darunter befindet sich 60 bis 90 cm dicker Grobschlag, der mit einer Bodennährstoffschicht aus Kohle und Kompost eingeschlämmt wird und 15% Hohlraumanteil  für optimale Luft- und Wasserversorgung behält. Die Besonderheit: Die Schichten können so verdichtet werden, dass darüber ein begeh- und befahrbarer Belag verlegt werden kann, sodass der Platz trotzdem für die hohen städtischen Ansprüche nutzbar bleibt.</w:t>
      </w:r>
    </w:p>
    <w:p w:rsidR="005B7C25" w:rsidRPr="005B7C25" w:rsidRDefault="005B7C25" w:rsidP="005B7C25">
      <w:pPr>
        <w:pStyle w:val="StandardWeb"/>
        <w:spacing w:after="0" w:line="240" w:lineRule="auto"/>
        <w:rPr>
          <w:rFonts w:ascii="Swis721 Cn BT" w:hAnsi="Swis721 Cn BT"/>
          <w:b/>
          <w:bCs/>
          <w:sz w:val="20"/>
          <w:szCs w:val="20"/>
        </w:rPr>
      </w:pPr>
      <w:r w:rsidRPr="005B7C25">
        <w:rPr>
          <w:rFonts w:ascii="Swis721 Cn BT" w:hAnsi="Swis721 Cn BT"/>
          <w:b/>
          <w:bCs/>
          <w:sz w:val="20"/>
          <w:szCs w:val="20"/>
        </w:rPr>
        <w:t>Innovation im Untergrund</w:t>
      </w:r>
    </w:p>
    <w:p w:rsidR="005B7C25" w:rsidRPr="005B7C25" w:rsidRDefault="005B7C25" w:rsidP="005B7C25">
      <w:pPr>
        <w:pStyle w:val="StandardWeb"/>
        <w:spacing w:after="0" w:line="240" w:lineRule="auto"/>
        <w:rPr>
          <w:rFonts w:ascii="Swis721 Cn BT" w:hAnsi="Swis721 Cn BT"/>
          <w:sz w:val="20"/>
          <w:szCs w:val="20"/>
        </w:rPr>
      </w:pPr>
      <w:r w:rsidRPr="005B7C25">
        <w:rPr>
          <w:rFonts w:ascii="Swis721 Cn BT" w:hAnsi="Swis721 Cn BT"/>
          <w:sz w:val="20"/>
          <w:szCs w:val="20"/>
        </w:rPr>
        <w:t xml:space="preserve">„Angesichts der heißer und trockener werdenden Sommer soll jeder Tropfen Wasser genutzt werden“, sagt Sabine Dessovic von DnD Landschaftsplanung. „Gerade an Hitzetagen und in Perioden längerer Trockenheit brauchen wir Systeme, mit denen wir Regenwasser bestmöglich nutzen können.“ Das passiert in der Schwammstadt über Teil- und Vollsickerrohre: Regenwasser und das Frischwasser des Wasserspiels gelangen über zur Teilsickerrohre in den Boden und werden dort an die Bäume verteilt. Die zur Hälfte geöffneten Rohre sind waagrecht im Boden verlegt, sodass sie Wasser gleichmäßig über ihre gesamte Länge transportieren. Um zu verhindern, dass im Winter streusalzhaltiges Wasser in den Wurzelbereich gelangt und die Pflanzen schädigt, können die Sickerschächte im Winter verschlossen werden. Auch Starkregenereignisse werden über die Teilsickerrohre ausgeglichen: Überschüssiges Wasser wird in die Kanalisation abgeleitet und verhindert eine Überversorgung der Bäume mit Wasser oder Überschwemmungen. Das System der Teilsickerrohre wird aktuell in der Schwammstadt erforscht und evaluiert. Die Ergebnisse des Forschungsprojekts werden maßgeblich zu einer veränderten und klimaangepassten Stadtplanung beitragen und die Planung städtischer Untergrund-Infrastruktur verändern. </w:t>
      </w:r>
    </w:p>
    <w:p w:rsidR="005B7C25" w:rsidRPr="005B7C25" w:rsidRDefault="005B7C25" w:rsidP="005B7C25">
      <w:pPr>
        <w:pStyle w:val="StandardWeb"/>
        <w:spacing w:after="0" w:line="240" w:lineRule="auto"/>
        <w:rPr>
          <w:rFonts w:ascii="Swis721 Cn BT" w:hAnsi="Swis721 Cn BT"/>
          <w:b/>
          <w:sz w:val="20"/>
          <w:szCs w:val="20"/>
        </w:rPr>
      </w:pPr>
      <w:r w:rsidRPr="005B7C25">
        <w:rPr>
          <w:rFonts w:ascii="Swis721 Cn BT" w:hAnsi="Swis721 Cn BT"/>
          <w:b/>
          <w:sz w:val="20"/>
          <w:szCs w:val="20"/>
        </w:rPr>
        <w:t>Verdunstung zunutze machen</w:t>
      </w:r>
    </w:p>
    <w:p w:rsidR="005B7C25" w:rsidRPr="005B7C25" w:rsidRDefault="005B7C25" w:rsidP="005B7C25">
      <w:pPr>
        <w:pStyle w:val="StandardWeb"/>
        <w:spacing w:after="0" w:line="240" w:lineRule="auto"/>
        <w:rPr>
          <w:rFonts w:ascii="Swis721 Cn BT" w:hAnsi="Swis721 Cn BT"/>
          <w:sz w:val="20"/>
          <w:szCs w:val="20"/>
        </w:rPr>
      </w:pPr>
      <w:r w:rsidRPr="005B7C25">
        <w:rPr>
          <w:rFonts w:ascii="Swis721 Cn BT" w:hAnsi="Swis721 Cn BT"/>
          <w:sz w:val="20"/>
          <w:szCs w:val="20"/>
        </w:rPr>
        <w:t>In warmen Monaten und vor allem im Hochsommer wird ein im Boden verbautes Wasserspiel in der Nähe des Tegetthoff-Denkmals für Abkühlung sorgen. Je nach Temperatur kommen unterschiedliche Düsen und Wassermengen zum Einsatz: Nebel in zwei Stufen sowie Wasserstrahlen aktivieren sich in jeweils</w:t>
      </w:r>
      <w:r w:rsidRPr="005E1A20">
        <w:rPr>
          <w:rFonts w:ascii="Calibri" w:hAnsi="Calibri"/>
          <w:sz w:val="22"/>
        </w:rPr>
        <w:t xml:space="preserve"> </w:t>
      </w:r>
      <w:r w:rsidRPr="005B7C25">
        <w:rPr>
          <w:rFonts w:ascii="Swis721 Cn BT" w:hAnsi="Swis721 Cn BT"/>
          <w:sz w:val="20"/>
          <w:szCs w:val="20"/>
        </w:rPr>
        <w:t xml:space="preserve">Fünfgradschritten und erschaffen damit unterschiedliche Choreographien. Der feine Nebel sorgt an besonders heißen Tagen für eine hohe Verdunstung und damit für den stärksten Kühleffekt, bei niedrigeren Temperaturen im Sommer erzeugt das Wasserspiel punktuelle Abkühlung und wird auch Kinder zum Spielen anlocken. Durchlässigkeit statt Versiegelung, mehr Grün und weniger Asphalt – die Schwammstadt stellt die gängige Praxis des Straßen- und Städtebaus auf den Kopf. Das Prinzip wird langfristig für ein höheres Wohlgefühl und niedrigere Temperaturen an städtischen Orten sorgen, allerdings muss sich bis dahin auch das Bewusstsein für die Ansprüche des Stadtgrüns an die Infrastruktur verändern. </w:t>
      </w:r>
    </w:p>
    <w:p w:rsidR="005B7C25" w:rsidRPr="005B7C25" w:rsidRDefault="005B7C25" w:rsidP="005B7C25">
      <w:pPr>
        <w:pStyle w:val="StandardWeb"/>
        <w:spacing w:after="0" w:line="240" w:lineRule="auto"/>
        <w:rPr>
          <w:rFonts w:ascii="Swis721 Cn BT" w:hAnsi="Swis721 Cn BT"/>
          <w:b/>
          <w:sz w:val="20"/>
          <w:szCs w:val="20"/>
        </w:rPr>
      </w:pPr>
      <w:r w:rsidRPr="005B7C25">
        <w:rPr>
          <w:rFonts w:ascii="Swis721 Cn BT" w:hAnsi="Swis721 Cn BT"/>
          <w:b/>
          <w:sz w:val="20"/>
          <w:szCs w:val="20"/>
        </w:rPr>
        <w:t>Zahlen:</w:t>
      </w:r>
    </w:p>
    <w:p w:rsidR="005B7C25" w:rsidRPr="005B7C25" w:rsidRDefault="005B7C25" w:rsidP="005B7C25">
      <w:pPr>
        <w:pStyle w:val="StandardWeb"/>
        <w:spacing w:after="0" w:line="240" w:lineRule="auto"/>
        <w:rPr>
          <w:rFonts w:ascii="Swis721 Cn BT" w:hAnsi="Swis721 Cn BT"/>
          <w:sz w:val="20"/>
          <w:szCs w:val="20"/>
        </w:rPr>
      </w:pPr>
      <w:r w:rsidRPr="005B7C25">
        <w:rPr>
          <w:rFonts w:ascii="Swis721 Cn BT" w:hAnsi="Swis721 Cn BT"/>
          <w:b/>
          <w:sz w:val="20"/>
          <w:szCs w:val="20"/>
        </w:rPr>
        <w:t>Planung:</w:t>
      </w:r>
      <w:r w:rsidRPr="005B7C25">
        <w:rPr>
          <w:rFonts w:ascii="Swis721 Cn BT" w:hAnsi="Swis721 Cn BT"/>
          <w:sz w:val="20"/>
          <w:szCs w:val="20"/>
        </w:rPr>
        <w:t xml:space="preserve"> ARGE Praterstern aus KENH Architekten ZT GmbH und DnD Landschaftsplanung ZT KG</w:t>
      </w:r>
    </w:p>
    <w:p w:rsidR="005B7C25" w:rsidRPr="005B7C25" w:rsidRDefault="005B7C25" w:rsidP="005B7C25">
      <w:pPr>
        <w:pStyle w:val="StandardWeb"/>
        <w:spacing w:after="0" w:line="240" w:lineRule="auto"/>
        <w:rPr>
          <w:rFonts w:ascii="Swis721 Cn BT" w:hAnsi="Swis721 Cn BT"/>
          <w:sz w:val="20"/>
          <w:szCs w:val="20"/>
        </w:rPr>
      </w:pPr>
      <w:r w:rsidRPr="005B7C25">
        <w:rPr>
          <w:rFonts w:ascii="Swis721 Cn BT" w:hAnsi="Swis721 Cn BT"/>
          <w:b/>
          <w:sz w:val="20"/>
          <w:szCs w:val="20"/>
        </w:rPr>
        <w:t>Baubeginn:</w:t>
      </w:r>
      <w:r w:rsidRPr="005B7C25">
        <w:rPr>
          <w:rFonts w:ascii="Swis721 Cn BT" w:hAnsi="Swis721 Cn BT"/>
          <w:sz w:val="20"/>
          <w:szCs w:val="20"/>
        </w:rPr>
        <w:t xml:space="preserve"> Herbst 2021</w:t>
      </w:r>
    </w:p>
    <w:p w:rsidR="005B7C25" w:rsidRPr="005B7C25" w:rsidRDefault="005B7C25" w:rsidP="005B7C25">
      <w:pPr>
        <w:pStyle w:val="StandardWeb"/>
        <w:spacing w:after="0" w:line="240" w:lineRule="auto"/>
        <w:rPr>
          <w:rFonts w:ascii="Swis721 Cn BT" w:hAnsi="Swis721 Cn BT"/>
          <w:sz w:val="20"/>
          <w:szCs w:val="20"/>
        </w:rPr>
      </w:pPr>
      <w:r w:rsidRPr="005B7C25">
        <w:rPr>
          <w:rFonts w:ascii="Swis721 Cn BT" w:hAnsi="Swis721 Cn BT"/>
          <w:b/>
          <w:sz w:val="20"/>
          <w:szCs w:val="20"/>
        </w:rPr>
        <w:t>Geplante Fertigstellung:</w:t>
      </w:r>
      <w:r w:rsidRPr="005B7C25">
        <w:rPr>
          <w:rFonts w:ascii="Swis721 Cn BT" w:hAnsi="Swis721 Cn BT"/>
          <w:sz w:val="20"/>
          <w:szCs w:val="20"/>
        </w:rPr>
        <w:t xml:space="preserve"> Sommer 2022</w:t>
      </w:r>
    </w:p>
    <w:p w:rsidR="005B7C25" w:rsidRPr="005B7C25" w:rsidRDefault="005B7C25" w:rsidP="005B7C25">
      <w:pPr>
        <w:pStyle w:val="StandardWeb"/>
        <w:spacing w:after="0" w:line="240" w:lineRule="auto"/>
        <w:rPr>
          <w:rFonts w:ascii="Swis721 Cn BT" w:hAnsi="Swis721 Cn BT"/>
          <w:sz w:val="20"/>
          <w:szCs w:val="20"/>
        </w:rPr>
      </w:pPr>
      <w:r w:rsidRPr="005B7C25">
        <w:rPr>
          <w:rFonts w:ascii="Swis721 Cn BT" w:hAnsi="Swis721 Cn BT"/>
          <w:b/>
          <w:sz w:val="20"/>
          <w:szCs w:val="20"/>
        </w:rPr>
        <w:t>Wasserspiel:</w:t>
      </w:r>
      <w:r w:rsidRPr="005B7C25">
        <w:rPr>
          <w:rFonts w:ascii="Swis721 Cn BT" w:hAnsi="Swis721 Cn BT"/>
          <w:sz w:val="20"/>
          <w:szCs w:val="20"/>
        </w:rPr>
        <w:t xml:space="preserve"> Ein 500m2 großes Wasserspiel mit temperaturabhängiger Choreographie sorgt für Abkühlung und optische Abwechslung. </w:t>
      </w:r>
    </w:p>
    <w:p w:rsidR="005B7C25" w:rsidRPr="005B7C25" w:rsidRDefault="005B7C25" w:rsidP="005B7C25">
      <w:pPr>
        <w:pStyle w:val="StandardWeb"/>
        <w:spacing w:after="0" w:line="240" w:lineRule="auto"/>
        <w:rPr>
          <w:rFonts w:ascii="Swis721 Cn BT" w:hAnsi="Swis721 Cn BT"/>
          <w:sz w:val="20"/>
          <w:szCs w:val="20"/>
        </w:rPr>
      </w:pPr>
      <w:r w:rsidRPr="005B7C25">
        <w:rPr>
          <w:rFonts w:ascii="Swis721 Cn BT" w:hAnsi="Swis721 Cn BT"/>
          <w:b/>
          <w:sz w:val="20"/>
          <w:szCs w:val="20"/>
        </w:rPr>
        <w:t>Begrünung:</w:t>
      </w:r>
      <w:r w:rsidRPr="005B7C25">
        <w:rPr>
          <w:rFonts w:ascii="Swis721 Cn BT" w:hAnsi="Swis721 Cn BT"/>
          <w:sz w:val="20"/>
          <w:szCs w:val="20"/>
        </w:rPr>
        <w:t xml:space="preserve"> Der neu gestaltete Grünraum beinhaltet einen 1.400m2 großen begrünter Ring um den Praterstern sowie 8.000m2 begrünte Fläche (vorher waren es insgesamt 4.000m2).</w:t>
      </w:r>
    </w:p>
    <w:p w:rsidR="005B7C25" w:rsidRPr="005B7C25" w:rsidRDefault="005B7C25" w:rsidP="005B7C25">
      <w:pPr>
        <w:pStyle w:val="StandardWeb"/>
        <w:spacing w:after="0" w:line="240" w:lineRule="auto"/>
        <w:rPr>
          <w:rFonts w:ascii="Swis721 Cn BT" w:hAnsi="Swis721 Cn BT"/>
          <w:sz w:val="20"/>
          <w:szCs w:val="20"/>
        </w:rPr>
      </w:pPr>
      <w:r w:rsidRPr="005B7C25">
        <w:rPr>
          <w:rFonts w:ascii="Swis721 Cn BT" w:hAnsi="Swis721 Cn BT"/>
          <w:b/>
          <w:sz w:val="20"/>
          <w:szCs w:val="20"/>
        </w:rPr>
        <w:t>Baumbestand:</w:t>
      </w:r>
      <w:r w:rsidRPr="005B7C25">
        <w:rPr>
          <w:rFonts w:ascii="Swis721 Cn BT" w:hAnsi="Swis721 Cn BT"/>
          <w:sz w:val="20"/>
          <w:szCs w:val="20"/>
        </w:rPr>
        <w:t xml:space="preserve"> 64 Bäume Neupflanzungen: 55 Bäume, davon 12 auf der Schwammstadt</w:t>
      </w:r>
    </w:p>
    <w:p w:rsidR="005B7C25" w:rsidRPr="005B7C25" w:rsidRDefault="005B7C25" w:rsidP="005B7C25">
      <w:pPr>
        <w:pStyle w:val="StandardWeb"/>
        <w:spacing w:after="0" w:line="240" w:lineRule="auto"/>
        <w:rPr>
          <w:rFonts w:ascii="Swis721 Cn BT" w:hAnsi="Swis721 Cn BT"/>
          <w:sz w:val="20"/>
          <w:szCs w:val="20"/>
        </w:rPr>
      </w:pPr>
      <w:r w:rsidRPr="005B7C25">
        <w:rPr>
          <w:rFonts w:ascii="Swis721 Cn BT" w:hAnsi="Swis721 Cn BT"/>
          <w:b/>
          <w:sz w:val="20"/>
          <w:szCs w:val="20"/>
        </w:rPr>
        <w:t>Durchzug:</w:t>
      </w:r>
      <w:r w:rsidRPr="005B7C25">
        <w:rPr>
          <w:rFonts w:ascii="Swis721 Cn BT" w:hAnsi="Swis721 Cn BT"/>
          <w:sz w:val="20"/>
          <w:szCs w:val="20"/>
        </w:rPr>
        <w:t xml:space="preserve"> Bis zu 150.000 Menschen pro Tag werden von den kühlenden Maßnahmen am Praterstern profitieren. </w:t>
      </w:r>
    </w:p>
    <w:p w:rsidR="005B7C25" w:rsidRPr="005B7C25" w:rsidRDefault="005B7C25" w:rsidP="005B7C25">
      <w:pPr>
        <w:pStyle w:val="StandardWeb"/>
        <w:spacing w:after="0" w:line="240" w:lineRule="auto"/>
        <w:rPr>
          <w:rFonts w:ascii="Swis721 Cn BT" w:hAnsi="Swis721 Cn BT"/>
          <w:b/>
          <w:sz w:val="20"/>
          <w:szCs w:val="20"/>
        </w:rPr>
      </w:pPr>
      <w:r w:rsidRPr="005B7C25">
        <w:rPr>
          <w:rFonts w:ascii="Swis721 Cn BT" w:hAnsi="Swis721 Cn BT"/>
          <w:b/>
          <w:sz w:val="20"/>
          <w:szCs w:val="20"/>
        </w:rPr>
        <w:t xml:space="preserve">Zitate (Sabine </w:t>
      </w:r>
      <w:proofErr w:type="spellStart"/>
      <w:r w:rsidRPr="005B7C25">
        <w:rPr>
          <w:rFonts w:ascii="Swis721 Cn BT" w:hAnsi="Swis721 Cn BT"/>
          <w:b/>
          <w:sz w:val="20"/>
          <w:szCs w:val="20"/>
        </w:rPr>
        <w:t>Dessovic</w:t>
      </w:r>
      <w:proofErr w:type="spellEnd"/>
      <w:r w:rsidRPr="005B7C25">
        <w:rPr>
          <w:rFonts w:ascii="Swis721 Cn BT" w:hAnsi="Swis721 Cn BT"/>
          <w:b/>
          <w:sz w:val="20"/>
          <w:szCs w:val="20"/>
        </w:rPr>
        <w:t xml:space="preserve">, </w:t>
      </w:r>
      <w:proofErr w:type="spellStart"/>
      <w:r w:rsidRPr="005B7C25">
        <w:rPr>
          <w:rFonts w:ascii="Swis721 Cn BT" w:hAnsi="Swis721 Cn BT"/>
          <w:b/>
          <w:sz w:val="20"/>
          <w:szCs w:val="20"/>
        </w:rPr>
        <w:t>DnD</w:t>
      </w:r>
      <w:proofErr w:type="spellEnd"/>
      <w:r w:rsidRPr="005B7C25">
        <w:rPr>
          <w:rFonts w:ascii="Swis721 Cn BT" w:hAnsi="Swis721 Cn BT"/>
          <w:b/>
          <w:sz w:val="20"/>
          <w:szCs w:val="20"/>
        </w:rPr>
        <w:t xml:space="preserve"> Landschaftsplanung)</w:t>
      </w:r>
    </w:p>
    <w:p w:rsidR="005B7C25" w:rsidRPr="005B7C25" w:rsidRDefault="005B7C25" w:rsidP="005B7C25">
      <w:pPr>
        <w:pStyle w:val="StandardWeb"/>
        <w:spacing w:after="0" w:line="240" w:lineRule="auto"/>
        <w:rPr>
          <w:rFonts w:ascii="Swis721 Cn BT" w:hAnsi="Swis721 Cn BT"/>
          <w:sz w:val="20"/>
          <w:szCs w:val="20"/>
        </w:rPr>
      </w:pPr>
      <w:r w:rsidRPr="005B7C25">
        <w:rPr>
          <w:rFonts w:ascii="Swis721 Cn BT" w:hAnsi="Swis721 Cn BT"/>
          <w:sz w:val="20"/>
          <w:szCs w:val="20"/>
        </w:rPr>
        <w:t xml:space="preserve">„Das Schwammstadtsystem ermöglicht den Bäumen einen wesentlich größeren Wurzelraum – so können sie länger überleben und bekommen vor allem größere Kronen.“ </w:t>
      </w:r>
    </w:p>
    <w:p w:rsidR="005B7C25" w:rsidRPr="005B7C25" w:rsidRDefault="005B7C25" w:rsidP="005B7C25">
      <w:pPr>
        <w:pStyle w:val="StandardWeb"/>
        <w:spacing w:after="0" w:line="240" w:lineRule="auto"/>
        <w:rPr>
          <w:rFonts w:ascii="Swis721 Cn BT" w:hAnsi="Swis721 Cn BT"/>
          <w:sz w:val="20"/>
          <w:szCs w:val="20"/>
        </w:rPr>
      </w:pPr>
      <w:r w:rsidRPr="005B7C25">
        <w:rPr>
          <w:rFonts w:ascii="Swis721 Cn BT" w:hAnsi="Swis721 Cn BT"/>
          <w:sz w:val="20"/>
          <w:szCs w:val="20"/>
        </w:rPr>
        <w:t xml:space="preserve">„Den größten Kühleffekt beim Wasserspiel haben die Nebeldüsen, die nebenbei auch den geringsten Wasserverbrauch mitbringen. Damit ist das Nebelspiel im Hochsommer nicht nur die ökologischste, sondern auch die ökonomischste Variante gewesen.“ </w:t>
      </w:r>
    </w:p>
    <w:p w:rsidR="005B7C25" w:rsidRPr="005B7C25" w:rsidRDefault="005B7C25" w:rsidP="005B7C25">
      <w:pPr>
        <w:pStyle w:val="StandardWeb"/>
        <w:spacing w:after="0" w:line="240" w:lineRule="auto"/>
        <w:rPr>
          <w:rFonts w:ascii="Swis721 Cn BT" w:hAnsi="Swis721 Cn BT"/>
          <w:sz w:val="20"/>
          <w:szCs w:val="20"/>
        </w:rPr>
      </w:pPr>
      <w:r w:rsidRPr="005B7C25">
        <w:rPr>
          <w:rFonts w:ascii="Swis721 Cn BT" w:hAnsi="Swis721 Cn BT"/>
          <w:sz w:val="20"/>
          <w:szCs w:val="20"/>
        </w:rPr>
        <w:t xml:space="preserve">„Angesichts der heißer und trockener werdenden Sommer soll jeder Tropfen Wasser genutzt werden. Gerade an Hitzetagen und in Perioden längerer Trockenheit brauchen wir Systeme, mit denen wir Regenwasser langfristig nutzen können.“ </w:t>
      </w:r>
    </w:p>
    <w:p w:rsidR="007E7358" w:rsidRDefault="005B7C25" w:rsidP="005B7C25">
      <w:pPr>
        <w:pStyle w:val="StandardWeb"/>
        <w:spacing w:after="0" w:line="240" w:lineRule="auto"/>
        <w:rPr>
          <w:rFonts w:ascii="Swis721 Cn BT" w:hAnsi="Swis721 Cn BT"/>
          <w:sz w:val="20"/>
          <w:szCs w:val="20"/>
        </w:rPr>
      </w:pPr>
      <w:r w:rsidRPr="005B7C25">
        <w:rPr>
          <w:rFonts w:ascii="Swis721 Cn BT" w:hAnsi="Swis721 Cn BT"/>
          <w:sz w:val="20"/>
          <w:szCs w:val="20"/>
        </w:rPr>
        <w:t>„Die Beurteilung des Pratersterns muss vor dem Hintergrund baugeschichtlicher Veränderungen passieren: Ein städtebaulich anspruchsvolles Projekt wie den Praterstern kann man nur versuchen zu reparieren, Wunder darf man sich auch hier keine erwarten.“</w:t>
      </w:r>
    </w:p>
    <w:p w:rsidR="007E7358" w:rsidRDefault="007E7358" w:rsidP="005B7C25">
      <w:pPr>
        <w:pStyle w:val="StandardWeb"/>
        <w:spacing w:after="0" w:line="240" w:lineRule="auto"/>
        <w:rPr>
          <w:rFonts w:ascii="Swis721 Cn BT" w:hAnsi="Swis721 Cn BT"/>
          <w:b/>
          <w:sz w:val="20"/>
          <w:szCs w:val="20"/>
        </w:rPr>
      </w:pPr>
      <w:r w:rsidRPr="007E7358">
        <w:rPr>
          <w:rFonts w:ascii="Swis721 Cn BT" w:hAnsi="Swis721 Cn BT"/>
          <w:b/>
          <w:sz w:val="20"/>
          <w:szCs w:val="20"/>
        </w:rPr>
        <w:t>Aufbau der Schwammstadt</w:t>
      </w:r>
      <w:r>
        <w:rPr>
          <w:rFonts w:ascii="Swis721 Cn BT" w:hAnsi="Swis721 Cn BT"/>
          <w:b/>
          <w:sz w:val="20"/>
          <w:szCs w:val="20"/>
        </w:rPr>
        <w:t xml:space="preserve"> (technisch / von unten nach oben)</w:t>
      </w:r>
      <w:r w:rsidRPr="007E7358">
        <w:rPr>
          <w:rFonts w:ascii="Swis721 Cn BT" w:hAnsi="Swis721 Cn BT"/>
          <w:b/>
          <w:sz w:val="20"/>
          <w:szCs w:val="20"/>
        </w:rPr>
        <w:t>:</w:t>
      </w:r>
    </w:p>
    <w:p w:rsidR="00671EF2" w:rsidRPr="007E7358" w:rsidRDefault="007E7358" w:rsidP="005B7C25">
      <w:pPr>
        <w:pStyle w:val="StandardWeb"/>
        <w:spacing w:after="0" w:line="240" w:lineRule="auto"/>
        <w:rPr>
          <w:rFonts w:ascii="Swis721 Cn BT" w:hAnsi="Swis721 Cn BT"/>
          <w:sz w:val="20"/>
          <w:szCs w:val="20"/>
        </w:rPr>
      </w:pPr>
      <w:r>
        <w:rPr>
          <w:rFonts w:ascii="Swis721 Cn BT" w:hAnsi="Swis721 Cn BT"/>
          <w:sz w:val="20"/>
          <w:szCs w:val="20"/>
        </w:rPr>
        <w:t xml:space="preserve">A: Untergrund </w:t>
      </w:r>
      <w:r>
        <w:rPr>
          <w:rFonts w:ascii="Swis721 Cn BT" w:hAnsi="Swis721 Cn BT"/>
          <w:sz w:val="20"/>
          <w:szCs w:val="20"/>
        </w:rPr>
        <w:br/>
        <w:t>B: Strukturschicht (60-90cm) bestehend aus Grobschlag und einem eingeschlämmten Schlämmsubstrat / Hier befindet sich der Wurzelraum von 35m</w:t>
      </w:r>
      <w:r w:rsidRPr="007E7358">
        <w:rPr>
          <w:rFonts w:ascii="Swis721 Cn BT" w:hAnsi="Swis721 Cn BT"/>
          <w:sz w:val="20"/>
          <w:szCs w:val="20"/>
          <w:vertAlign w:val="superscript"/>
        </w:rPr>
        <w:t>3</w:t>
      </w:r>
      <w:r>
        <w:rPr>
          <w:rFonts w:ascii="Swis721 Cn BT" w:hAnsi="Swis721 Cn BT"/>
          <w:sz w:val="20"/>
          <w:szCs w:val="20"/>
        </w:rPr>
        <w:t xml:space="preserve"> pro Baum.</w:t>
      </w:r>
      <w:r>
        <w:rPr>
          <w:rFonts w:ascii="Swis721 Cn BT" w:hAnsi="Swis721 Cn BT"/>
          <w:sz w:val="20"/>
          <w:szCs w:val="20"/>
        </w:rPr>
        <w:br/>
        <w:t>C: Verteilschicht (mind. 30cm) / Hier verlaufen die Rohre zur Wasserverteilung in</w:t>
      </w:r>
      <w:r w:rsidR="00F01A5B">
        <w:rPr>
          <w:rFonts w:ascii="Swis721 Cn BT" w:hAnsi="Swis721 Cn BT"/>
          <w:sz w:val="20"/>
          <w:szCs w:val="20"/>
        </w:rPr>
        <w:t xml:space="preserve"> der Schwammstadt</w:t>
      </w:r>
      <w:r w:rsidR="00F01A5B">
        <w:rPr>
          <w:rFonts w:ascii="Swis721 Cn BT" w:hAnsi="Swis721 Cn BT"/>
          <w:sz w:val="20"/>
          <w:szCs w:val="20"/>
        </w:rPr>
        <w:br/>
        <w:t>D: Trennvlies / Das Geotextil trennt Baumsubstrat bzw. Straßenbelag und Verteilschicht. Zwischen Strukturschicht und Baumsubstrat ist kein Vlies notwendig.</w:t>
      </w:r>
      <w:r>
        <w:rPr>
          <w:rFonts w:ascii="Swis721 Cn BT" w:hAnsi="Swis721 Cn BT"/>
          <w:sz w:val="20"/>
          <w:szCs w:val="20"/>
        </w:rPr>
        <w:br/>
        <w:t>E:</w:t>
      </w:r>
      <w:r w:rsidR="00F01A5B">
        <w:rPr>
          <w:rFonts w:ascii="Swis721 Cn BT" w:hAnsi="Swis721 Cn BT"/>
          <w:sz w:val="20"/>
          <w:szCs w:val="20"/>
        </w:rPr>
        <w:t xml:space="preserve"> Baumsubstrat für Baumscheiben</w:t>
      </w:r>
      <w:r>
        <w:rPr>
          <w:rFonts w:ascii="Swis721 Cn BT" w:hAnsi="Swis721 Cn BT"/>
          <w:sz w:val="20"/>
          <w:szCs w:val="20"/>
        </w:rPr>
        <w:br/>
        <w:t>F:</w:t>
      </w:r>
      <w:r w:rsidR="00F01A5B">
        <w:rPr>
          <w:rFonts w:ascii="Swis721 Cn BT" w:hAnsi="Swis721 Cn BT"/>
          <w:sz w:val="20"/>
          <w:szCs w:val="20"/>
        </w:rPr>
        <w:t xml:space="preserve"> Straßenbelag</w:t>
      </w:r>
    </w:p>
    <w:sectPr w:rsidR="00671EF2" w:rsidRPr="007E7358" w:rsidSect="005B7C25">
      <w:headerReference w:type="default" r:id="rId8"/>
      <w:footerReference w:type="default" r:id="rId9"/>
      <w:pgSz w:w="11906" w:h="16838"/>
      <w:pgMar w:top="1134" w:right="1134" w:bottom="1418" w:left="1134" w:header="709" w:footer="709" w:gutter="0"/>
      <w:formProt w:val="0"/>
      <w:docGrid w:linePitch="360" w:charSpace="6143"/>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7358" w:rsidRDefault="007E7358">
      <w:pPr>
        <w:spacing w:after="0"/>
      </w:pPr>
      <w:r>
        <w:separator/>
      </w:r>
    </w:p>
  </w:endnote>
  <w:endnote w:type="continuationSeparator" w:id="0">
    <w:p w:rsidR="007E7358" w:rsidRDefault="007E735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wis721 Cn BT">
    <w:altName w:val="Cambria"/>
    <w:charset w:val="00"/>
    <w:family w:val="swiss"/>
    <w:pitch w:val="variable"/>
    <w:sig w:usb0="00000087" w:usb1="00000000" w:usb2="00000000" w:usb3="00000000" w:csb0="0000001B"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Liberation Sans">
    <w:charset w:val="00"/>
    <w:family w:val="swiss"/>
    <w:pitch w:val="variable"/>
    <w:sig w:usb0="E0000AFF" w:usb1="500078FF" w:usb2="00000021" w:usb3="00000000" w:csb0="000001BF" w:csb1="00000000"/>
  </w:font>
  <w:font w:name="Microsoft YaHei">
    <w:charset w:val="86"/>
    <w:family w:val="swiss"/>
    <w:pitch w:val="variable"/>
    <w:sig w:usb0="80000287" w:usb1="2ACF3C50" w:usb2="00000016" w:usb3="00000000" w:csb0="0004001F" w:csb1="00000000"/>
  </w:font>
  <w:font w:name="Mangal">
    <w:altName w:val="Mangal"/>
    <w:charset w:val="00"/>
    <w:family w:val="roman"/>
    <w:pitch w:val="variable"/>
    <w:sig w:usb0="00008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358" w:rsidRDefault="007E7358">
    <w:pPr>
      <w:pStyle w:val="Fuzeile"/>
    </w:pPr>
    <w:r>
      <w:rPr>
        <w:b/>
        <w:sz w:val="16"/>
        <w:szCs w:val="16"/>
      </w:rPr>
      <w:t>DnD Landschaftsplanung</w:t>
    </w:r>
    <w:r>
      <w:rPr>
        <w:sz w:val="16"/>
        <w:szCs w:val="16"/>
      </w:rPr>
      <w:t xml:space="preserve"> ZT KG. Lindengasse 56/2/20, A-1070 Vienna</w:t>
    </w:r>
    <w:r>
      <w:rPr>
        <w:sz w:val="16"/>
        <w:szCs w:val="16"/>
      </w:rPr>
      <w:tab/>
    </w:r>
    <w:r>
      <w:rPr>
        <w:sz w:val="16"/>
        <w:szCs w:val="16"/>
      </w:rPr>
      <w:tab/>
      <w:t xml:space="preserve">Seite </w:t>
    </w:r>
    <w:r w:rsidRPr="00C82792">
      <w:rPr>
        <w:sz w:val="16"/>
        <w:szCs w:val="16"/>
      </w:rPr>
      <w:fldChar w:fldCharType="begin"/>
    </w:r>
    <w:r>
      <w:instrText>PAGE \* ARABIC</w:instrText>
    </w:r>
    <w:r>
      <w:fldChar w:fldCharType="separate"/>
    </w:r>
    <w:r w:rsidR="00F01A5B">
      <w:rPr>
        <w:noProof/>
      </w:rPr>
      <w:t>2</w:t>
    </w:r>
    <w:r>
      <w:fldChar w:fldCharType="end"/>
    </w:r>
    <w:r>
      <w:rPr>
        <w:sz w:val="16"/>
        <w:szCs w:val="16"/>
      </w:rPr>
      <w:t xml:space="preserve"> von </w:t>
    </w:r>
    <w:r w:rsidRPr="00C82792">
      <w:rPr>
        <w:sz w:val="16"/>
        <w:szCs w:val="16"/>
      </w:rPr>
      <w:fldChar w:fldCharType="begin"/>
    </w:r>
    <w:r>
      <w:instrText>NUMPAGES \* ARABIC</w:instrText>
    </w:r>
    <w:r>
      <w:fldChar w:fldCharType="separate"/>
    </w:r>
    <w:r w:rsidR="00F01A5B">
      <w:rPr>
        <w:noProof/>
      </w:rPr>
      <w:t>2</w:t>
    </w:r>
    <w:r>
      <w:fldChar w:fldCharType="end"/>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7358" w:rsidRDefault="007E7358">
      <w:pPr>
        <w:spacing w:after="0"/>
      </w:pPr>
      <w:r>
        <w:separator/>
      </w:r>
    </w:p>
  </w:footnote>
  <w:footnote w:type="continuationSeparator" w:id="0">
    <w:p w:rsidR="007E7358" w:rsidRDefault="007E7358">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358" w:rsidRDefault="007E7358" w:rsidP="001736C8">
    <w:pPr>
      <w:spacing w:line="360" w:lineRule="auto"/>
    </w:pPr>
    <w:r>
      <w:rPr>
        <w:szCs w:val="18"/>
      </w:rPr>
      <w:t>PRA21</w:t>
    </w:r>
    <w:r>
      <w:rPr>
        <w:szCs w:val="18"/>
      </w:rPr>
      <w:tab/>
    </w:r>
    <w:r>
      <w:rPr>
        <w:szCs w:val="18"/>
      </w:rPr>
      <w:tab/>
    </w:r>
    <w:r>
      <w:rPr>
        <w:szCs w:val="18"/>
      </w:rPr>
      <w:tab/>
    </w:r>
    <w:r>
      <w:rPr>
        <w:szCs w:val="18"/>
      </w:rPr>
      <w:tab/>
    </w:r>
    <w:r>
      <w:rPr>
        <w:szCs w:val="18"/>
      </w:rPr>
      <w:tab/>
    </w:r>
    <w:r>
      <w:rPr>
        <w:szCs w:val="18"/>
      </w:rPr>
      <w:tab/>
    </w:r>
    <w:r>
      <w:rPr>
        <w:szCs w:val="18"/>
      </w:rPr>
      <w:tab/>
      <w:t>28.05.2021</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A313C5"/>
    <w:multiLevelType w:val="multilevel"/>
    <w:tmpl w:val="53F2E384"/>
    <w:lvl w:ilvl="0">
      <w:start w:val="1"/>
      <w:numFmt w:val="decimal"/>
      <w:pStyle w:val="berschrift2"/>
      <w:lvlText w:val="%1."/>
      <w:lvlJc w:val="left"/>
      <w:pPr>
        <w:ind w:left="72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6538611B"/>
    <w:multiLevelType w:val="multilevel"/>
    <w:tmpl w:val="0C42BB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oNotTrackMoves/>
  <w:defaultTabStop w:val="708"/>
  <w:hyphenationZone w:val="425"/>
  <w:characterSpacingControl w:val="doNotCompress"/>
  <w:footnotePr>
    <w:footnote w:id="-1"/>
    <w:footnote w:id="0"/>
  </w:footnotePr>
  <w:endnotePr>
    <w:endnote w:id="-1"/>
    <w:endnote w:id="0"/>
  </w:endnotePr>
  <w:compat/>
  <w:rsids>
    <w:rsidRoot w:val="00671EF2"/>
    <w:rsid w:val="00066656"/>
    <w:rsid w:val="00073E8C"/>
    <w:rsid w:val="000A7A73"/>
    <w:rsid w:val="000B5D4E"/>
    <w:rsid w:val="000E15ED"/>
    <w:rsid w:val="001736C8"/>
    <w:rsid w:val="002417C1"/>
    <w:rsid w:val="003E6D46"/>
    <w:rsid w:val="003F6E5B"/>
    <w:rsid w:val="005B7C25"/>
    <w:rsid w:val="0067006F"/>
    <w:rsid w:val="00671EF2"/>
    <w:rsid w:val="007E7358"/>
    <w:rsid w:val="00B351A3"/>
    <w:rsid w:val="00C82792"/>
    <w:rsid w:val="00C9753B"/>
    <w:rsid w:val="00F01A5B"/>
    <w:rsid w:val="00FE792D"/>
  </w:rsids>
  <m:mathPr>
    <m:mathFont m:val="Impact"/>
    <m:brkBin m:val="before"/>
    <m:brkBinSub m:val="--"/>
    <m:smallFrac/>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de-AT" w:eastAsia="en-US" w:bidi="ar-SA"/>
      </w:rPr>
    </w:rPrDefault>
    <w:pPrDefault/>
  </w:docDefaults>
  <w:latentStyles w:defLockedState="0" w:defUIPriority="0" w:defSemiHidden="0" w:defUnhideWhenUsed="0" w:defQFormat="0" w:count="276"/>
  <w:style w:type="paragraph" w:default="1" w:styleId="Standard">
    <w:name w:val="Normal"/>
    <w:qFormat/>
    <w:rsid w:val="008F091B"/>
    <w:pPr>
      <w:spacing w:after="120"/>
      <w:jc w:val="both"/>
    </w:pPr>
    <w:rPr>
      <w:rFonts w:ascii="Swis721 Cn BT" w:hAnsi="Swis721 Cn BT"/>
      <w:sz w:val="18"/>
    </w:rPr>
  </w:style>
  <w:style w:type="paragraph" w:styleId="berschrift1">
    <w:name w:val="heading 1"/>
    <w:basedOn w:val="Standard"/>
    <w:next w:val="Standard"/>
    <w:uiPriority w:val="9"/>
    <w:qFormat/>
    <w:rsid w:val="00270853"/>
    <w:pPr>
      <w:widowControl w:val="0"/>
      <w:spacing w:before="360" w:after="0"/>
      <w:outlineLvl w:val="0"/>
    </w:pPr>
    <w:rPr>
      <w:rFonts w:asciiTheme="majorHAnsi" w:eastAsiaTheme="majorEastAsia" w:hAnsiTheme="majorHAnsi" w:cstheme="majorBidi"/>
      <w:b/>
      <w:bCs/>
      <w:color w:val="1F497D" w:themeColor="text2"/>
      <w:sz w:val="32"/>
      <w:szCs w:val="28"/>
    </w:rPr>
  </w:style>
  <w:style w:type="paragraph" w:styleId="berschrift2">
    <w:name w:val="heading 2"/>
    <w:basedOn w:val="Standard"/>
    <w:next w:val="Standard"/>
    <w:uiPriority w:val="9"/>
    <w:unhideWhenUsed/>
    <w:qFormat/>
    <w:rsid w:val="009E0CFF"/>
    <w:pPr>
      <w:keepNext/>
      <w:keepLines/>
      <w:numPr>
        <w:numId w:val="1"/>
      </w:numPr>
      <w:spacing w:before="480"/>
      <w:ind w:left="0" w:firstLine="0"/>
      <w:outlineLvl w:val="1"/>
    </w:pPr>
    <w:rPr>
      <w:rFonts w:eastAsiaTheme="majorEastAsia" w:cstheme="majorBidi"/>
      <w:b/>
      <w:bCs/>
      <w:color w:val="1F497D" w:themeColor="text2"/>
      <w:sz w:val="28"/>
      <w:szCs w:val="26"/>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KopfzeileZeichen">
    <w:name w:val="Kopfzeile Zeichen"/>
    <w:basedOn w:val="Absatzstandardschriftart"/>
    <w:link w:val="Kopfzeile"/>
    <w:uiPriority w:val="99"/>
    <w:qFormat/>
    <w:rsid w:val="007E3A6E"/>
  </w:style>
  <w:style w:type="character" w:customStyle="1" w:styleId="FuzeileZeichen">
    <w:name w:val="Fußzeile Zeichen"/>
    <w:basedOn w:val="Absatzstandardschriftart"/>
    <w:link w:val="Fuzeile"/>
    <w:uiPriority w:val="99"/>
    <w:qFormat/>
    <w:rsid w:val="007E3A6E"/>
  </w:style>
  <w:style w:type="character" w:customStyle="1" w:styleId="TitelZeichen">
    <w:name w:val="Titel Zeichen"/>
    <w:basedOn w:val="Absatzstandardschriftart"/>
    <w:link w:val="Titel"/>
    <w:uiPriority w:val="10"/>
    <w:qFormat/>
    <w:rsid w:val="009E0CFF"/>
    <w:rPr>
      <w:rFonts w:ascii="Swis721 Cn BT" w:eastAsiaTheme="majorEastAsia" w:hAnsi="Swis721 Cn BT" w:cstheme="majorBidi"/>
      <w:color w:val="17365D" w:themeColor="text2" w:themeShade="BF"/>
      <w:spacing w:val="5"/>
      <w:sz w:val="44"/>
      <w:szCs w:val="52"/>
    </w:rPr>
  </w:style>
  <w:style w:type="character" w:customStyle="1" w:styleId="SprechblasentextZeichen">
    <w:name w:val="Sprechblasentext Zeichen"/>
    <w:basedOn w:val="Absatzstandardschriftart"/>
    <w:link w:val="Sprechblasentext"/>
    <w:uiPriority w:val="99"/>
    <w:semiHidden/>
    <w:qFormat/>
    <w:rsid w:val="007E3A6E"/>
    <w:rPr>
      <w:rFonts w:ascii="Tahoma" w:hAnsi="Tahoma" w:cs="Tahoma"/>
      <w:sz w:val="16"/>
      <w:szCs w:val="16"/>
    </w:rPr>
  </w:style>
  <w:style w:type="character" w:customStyle="1" w:styleId="Internetlink">
    <w:name w:val="Internetlink"/>
    <w:basedOn w:val="Absatzstandardschriftart"/>
    <w:uiPriority w:val="99"/>
    <w:unhideWhenUsed/>
    <w:rsid w:val="007E3A6E"/>
    <w:rPr>
      <w:color w:val="0000FF" w:themeColor="hyperlink"/>
      <w:u w:val="single"/>
    </w:rPr>
  </w:style>
  <w:style w:type="character" w:customStyle="1" w:styleId="berschrift1Zchn">
    <w:name w:val="Überschrift 1 Zchn"/>
    <w:basedOn w:val="Absatzstandardschriftart"/>
    <w:uiPriority w:val="9"/>
    <w:qFormat/>
    <w:rsid w:val="00270853"/>
    <w:rPr>
      <w:rFonts w:asciiTheme="majorHAnsi" w:eastAsiaTheme="majorEastAsia" w:hAnsiTheme="majorHAnsi" w:cstheme="majorBidi"/>
      <w:b/>
      <w:bCs/>
      <w:color w:val="1F497D" w:themeColor="text2"/>
      <w:sz w:val="32"/>
      <w:szCs w:val="28"/>
    </w:rPr>
  </w:style>
  <w:style w:type="character" w:customStyle="1" w:styleId="berschrift2Zchn">
    <w:name w:val="Überschrift 2 Zchn"/>
    <w:basedOn w:val="Absatzstandardschriftart"/>
    <w:uiPriority w:val="9"/>
    <w:qFormat/>
    <w:rsid w:val="009E0CFF"/>
    <w:rPr>
      <w:rFonts w:ascii="Swis721 Cn BT" w:eastAsiaTheme="majorEastAsia" w:hAnsi="Swis721 Cn BT" w:cstheme="majorBidi"/>
      <w:b/>
      <w:bCs/>
      <w:color w:val="1F497D" w:themeColor="text2"/>
      <w:sz w:val="28"/>
      <w:szCs w:val="26"/>
    </w:rPr>
  </w:style>
  <w:style w:type="character" w:customStyle="1" w:styleId="ListLabel1">
    <w:name w:val="ListLabel 1"/>
    <w:qFormat/>
    <w:rsid w:val="000A7A73"/>
    <w:rPr>
      <w:rFonts w:cs="Courier New"/>
    </w:rPr>
  </w:style>
  <w:style w:type="character" w:customStyle="1" w:styleId="ListLabel2">
    <w:name w:val="ListLabel 2"/>
    <w:qFormat/>
    <w:rsid w:val="000A7A73"/>
    <w:rPr>
      <w:rFonts w:cs="Courier New"/>
    </w:rPr>
  </w:style>
  <w:style w:type="character" w:customStyle="1" w:styleId="ListLabel3">
    <w:name w:val="ListLabel 3"/>
    <w:qFormat/>
    <w:rsid w:val="000A7A73"/>
    <w:rPr>
      <w:rFonts w:cs="Courier New"/>
    </w:rPr>
  </w:style>
  <w:style w:type="character" w:customStyle="1" w:styleId="ListLabel4">
    <w:name w:val="ListLabel 4"/>
    <w:qFormat/>
    <w:rsid w:val="000A7A73"/>
    <w:rPr>
      <w:rFonts w:cs="Courier New"/>
    </w:rPr>
  </w:style>
  <w:style w:type="character" w:customStyle="1" w:styleId="ListLabel5">
    <w:name w:val="ListLabel 5"/>
    <w:qFormat/>
    <w:rsid w:val="000A7A73"/>
    <w:rPr>
      <w:rFonts w:cs="Courier New"/>
    </w:rPr>
  </w:style>
  <w:style w:type="character" w:customStyle="1" w:styleId="ListLabel6">
    <w:name w:val="ListLabel 6"/>
    <w:qFormat/>
    <w:rsid w:val="000A7A73"/>
    <w:rPr>
      <w:rFonts w:cs="Courier New"/>
    </w:rPr>
  </w:style>
  <w:style w:type="character" w:customStyle="1" w:styleId="ListLabel7">
    <w:name w:val="ListLabel 7"/>
    <w:qFormat/>
    <w:rsid w:val="000A7A73"/>
    <w:rPr>
      <w:rFonts w:cs="Courier New"/>
    </w:rPr>
  </w:style>
  <w:style w:type="character" w:customStyle="1" w:styleId="ListLabel8">
    <w:name w:val="ListLabel 8"/>
    <w:qFormat/>
    <w:rsid w:val="000A7A73"/>
    <w:rPr>
      <w:rFonts w:cs="Courier New"/>
    </w:rPr>
  </w:style>
  <w:style w:type="character" w:customStyle="1" w:styleId="ListLabel9">
    <w:name w:val="ListLabel 9"/>
    <w:qFormat/>
    <w:rsid w:val="000A7A73"/>
    <w:rPr>
      <w:rFonts w:cs="Courier New"/>
    </w:rPr>
  </w:style>
  <w:style w:type="paragraph" w:customStyle="1" w:styleId="berschrift">
    <w:name w:val="Überschrift"/>
    <w:basedOn w:val="Standard"/>
    <w:next w:val="Textkrper"/>
    <w:qFormat/>
    <w:rsid w:val="000A7A73"/>
    <w:pPr>
      <w:keepNext/>
      <w:spacing w:before="240"/>
    </w:pPr>
    <w:rPr>
      <w:rFonts w:ascii="Liberation Sans" w:eastAsia="Microsoft YaHei" w:hAnsi="Liberation Sans" w:cs="Mangal"/>
      <w:sz w:val="28"/>
      <w:szCs w:val="28"/>
    </w:rPr>
  </w:style>
  <w:style w:type="paragraph" w:styleId="Textkrper">
    <w:name w:val="Body Text"/>
    <w:basedOn w:val="Standard"/>
    <w:rsid w:val="000A7A73"/>
    <w:pPr>
      <w:spacing w:after="140" w:line="288" w:lineRule="auto"/>
    </w:pPr>
  </w:style>
  <w:style w:type="paragraph" w:styleId="Liste">
    <w:name w:val="List"/>
    <w:basedOn w:val="Textkrper"/>
    <w:rsid w:val="000A7A73"/>
    <w:rPr>
      <w:rFonts w:cs="Mangal"/>
    </w:rPr>
  </w:style>
  <w:style w:type="paragraph" w:styleId="Beschriftung">
    <w:name w:val="caption"/>
    <w:basedOn w:val="Standard"/>
    <w:qFormat/>
    <w:rsid w:val="000A7A73"/>
    <w:pPr>
      <w:suppressLineNumbers/>
      <w:spacing w:before="120"/>
    </w:pPr>
    <w:rPr>
      <w:rFonts w:cs="Mangal"/>
      <w:i/>
      <w:iCs/>
      <w:sz w:val="24"/>
      <w:szCs w:val="24"/>
    </w:rPr>
  </w:style>
  <w:style w:type="paragraph" w:customStyle="1" w:styleId="Verzeichnis">
    <w:name w:val="Verzeichnis"/>
    <w:basedOn w:val="Standard"/>
    <w:qFormat/>
    <w:rsid w:val="000A7A73"/>
    <w:pPr>
      <w:suppressLineNumbers/>
    </w:pPr>
    <w:rPr>
      <w:rFonts w:cs="Mangal"/>
    </w:rPr>
  </w:style>
  <w:style w:type="paragraph" w:styleId="Kopfzeile">
    <w:name w:val="header"/>
    <w:basedOn w:val="Standard"/>
    <w:link w:val="KopfzeileZeichen"/>
    <w:uiPriority w:val="99"/>
    <w:unhideWhenUsed/>
    <w:rsid w:val="007E3A6E"/>
    <w:pPr>
      <w:tabs>
        <w:tab w:val="center" w:pos="4536"/>
        <w:tab w:val="right" w:pos="9072"/>
      </w:tabs>
      <w:spacing w:after="0"/>
    </w:pPr>
  </w:style>
  <w:style w:type="paragraph" w:styleId="Fuzeile">
    <w:name w:val="footer"/>
    <w:basedOn w:val="Standard"/>
    <w:link w:val="FuzeileZeichen"/>
    <w:uiPriority w:val="99"/>
    <w:unhideWhenUsed/>
    <w:rsid w:val="007E3A6E"/>
    <w:pPr>
      <w:tabs>
        <w:tab w:val="center" w:pos="4536"/>
        <w:tab w:val="right" w:pos="9072"/>
      </w:tabs>
      <w:spacing w:after="0"/>
    </w:pPr>
  </w:style>
  <w:style w:type="paragraph" w:styleId="Titel">
    <w:name w:val="Title"/>
    <w:basedOn w:val="Standard"/>
    <w:next w:val="Standard"/>
    <w:link w:val="TitelZeichen"/>
    <w:uiPriority w:val="10"/>
    <w:qFormat/>
    <w:rsid w:val="009E0CFF"/>
    <w:pPr>
      <w:pBdr>
        <w:bottom w:val="single" w:sz="8" w:space="4" w:color="4F81BD"/>
      </w:pBdr>
      <w:spacing w:before="360" w:after="300"/>
      <w:contextualSpacing/>
      <w:jc w:val="left"/>
    </w:pPr>
    <w:rPr>
      <w:rFonts w:eastAsiaTheme="majorEastAsia" w:cstheme="majorBidi"/>
      <w:color w:val="17365D" w:themeColor="text2" w:themeShade="BF"/>
      <w:spacing w:val="5"/>
      <w:sz w:val="44"/>
      <w:szCs w:val="52"/>
    </w:rPr>
  </w:style>
  <w:style w:type="paragraph" w:styleId="Sprechblasentext">
    <w:name w:val="Balloon Text"/>
    <w:basedOn w:val="Standard"/>
    <w:link w:val="SprechblasentextZeichen"/>
    <w:uiPriority w:val="99"/>
    <w:semiHidden/>
    <w:unhideWhenUsed/>
    <w:qFormat/>
    <w:rsid w:val="007E3A6E"/>
    <w:pPr>
      <w:spacing w:after="0"/>
    </w:pPr>
    <w:rPr>
      <w:rFonts w:ascii="Tahoma" w:hAnsi="Tahoma" w:cs="Tahoma"/>
      <w:sz w:val="16"/>
      <w:szCs w:val="16"/>
    </w:rPr>
  </w:style>
  <w:style w:type="paragraph" w:styleId="Listenabsatz">
    <w:name w:val="List Paragraph"/>
    <w:basedOn w:val="Standard"/>
    <w:uiPriority w:val="34"/>
    <w:qFormat/>
    <w:rsid w:val="00222317"/>
    <w:pPr>
      <w:ind w:left="720"/>
      <w:contextualSpacing/>
    </w:pPr>
  </w:style>
  <w:style w:type="paragraph" w:styleId="StandardWeb">
    <w:name w:val="Normal (Web)"/>
    <w:basedOn w:val="Standard"/>
    <w:uiPriority w:val="99"/>
    <w:unhideWhenUsed/>
    <w:rsid w:val="00066656"/>
    <w:pPr>
      <w:spacing w:before="100" w:beforeAutospacing="1" w:after="142" w:line="276" w:lineRule="auto"/>
      <w:jc w:val="left"/>
    </w:pPr>
    <w:rPr>
      <w:rFonts w:ascii="Times New Roman" w:eastAsia="Times New Roman" w:hAnsi="Times New Roman" w:cs="Times New Roman"/>
      <w:sz w:val="24"/>
      <w:szCs w:val="24"/>
      <w:lang w:val="de-DE" w:eastAsia="de-DE"/>
    </w:rPr>
  </w:style>
  <w:style w:type="paragraph" w:customStyle="1" w:styleId="Textbody">
    <w:name w:val="Text body"/>
    <w:basedOn w:val="Standard"/>
    <w:rsid w:val="000B5D4E"/>
    <w:pPr>
      <w:widowControl w:val="0"/>
      <w:suppressAutoHyphens/>
      <w:autoSpaceDN w:val="0"/>
      <w:jc w:val="left"/>
      <w:textAlignment w:val="baseline"/>
    </w:pPr>
    <w:rPr>
      <w:rFonts w:eastAsia="Swis721 Cn BT" w:cs="Swis721 Cn BT"/>
      <w:kern w:val="3"/>
      <w:sz w:val="20"/>
      <w:szCs w:val="20"/>
      <w:lang w:eastAsia="zh-CN" w:bidi="hi-IN"/>
    </w:rPr>
  </w:style>
  <w:style w:type="paragraph" w:styleId="Kommentartext">
    <w:name w:val="annotation text"/>
    <w:basedOn w:val="Standard"/>
    <w:link w:val="KommentartextZeichen"/>
    <w:uiPriority w:val="99"/>
    <w:unhideWhenUsed/>
    <w:rsid w:val="005B7C25"/>
    <w:pPr>
      <w:spacing w:after="0"/>
      <w:jc w:val="left"/>
    </w:pPr>
    <w:rPr>
      <w:rFonts w:asciiTheme="minorHAnsi" w:hAnsiTheme="minorHAnsi"/>
      <w:sz w:val="20"/>
      <w:szCs w:val="20"/>
      <w:lang w:val="de-DE"/>
    </w:rPr>
  </w:style>
  <w:style w:type="character" w:customStyle="1" w:styleId="KommentartextZeichen">
    <w:name w:val="Kommentartext Zeichen"/>
    <w:basedOn w:val="Absatzstandardschriftart"/>
    <w:link w:val="Kommentartext"/>
    <w:uiPriority w:val="99"/>
    <w:rsid w:val="005B7C25"/>
    <w:rPr>
      <w:sz w:val="20"/>
      <w:szCs w:val="20"/>
      <w:lang w:val="de-DE"/>
    </w:rPr>
  </w:style>
</w:styles>
</file>

<file path=word/webSettings.xml><?xml version="1.0" encoding="utf-8"?>
<w:webSettings xmlns:r="http://schemas.openxmlformats.org/officeDocument/2006/relationships" xmlns:w="http://schemas.openxmlformats.org/wordprocessingml/2006/main">
  <w:divs>
    <w:div w:id="419451450">
      <w:bodyDiv w:val="1"/>
      <w:marLeft w:val="0"/>
      <w:marRight w:val="0"/>
      <w:marTop w:val="0"/>
      <w:marBottom w:val="0"/>
      <w:divBdr>
        <w:top w:val="none" w:sz="0" w:space="0" w:color="auto"/>
        <w:left w:val="none" w:sz="0" w:space="0" w:color="auto"/>
        <w:bottom w:val="none" w:sz="0" w:space="0" w:color="auto"/>
        <w:right w:val="none" w:sz="0" w:space="0" w:color="auto"/>
      </w:divBdr>
    </w:div>
    <w:div w:id="956637722">
      <w:bodyDiv w:val="1"/>
      <w:marLeft w:val="0"/>
      <w:marRight w:val="0"/>
      <w:marTop w:val="0"/>
      <w:marBottom w:val="0"/>
      <w:divBdr>
        <w:top w:val="none" w:sz="0" w:space="0" w:color="auto"/>
        <w:left w:val="none" w:sz="0" w:space="0" w:color="auto"/>
        <w:bottom w:val="none" w:sz="0" w:space="0" w:color="auto"/>
        <w:right w:val="none" w:sz="0" w:space="0" w:color="auto"/>
      </w:divBdr>
    </w:div>
    <w:div w:id="200700554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4FC77-FEFC-CA4E-A719-0913DEDD7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935</Words>
  <Characters>5330</Characters>
  <Application>Microsoft Macintosh Word</Application>
  <DocSecurity>4</DocSecurity>
  <Lines>44</Lines>
  <Paragraphs>10</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6545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dc:description/>
  <cp:lastModifiedBy>Helena Zottmann</cp:lastModifiedBy>
  <cp:revision>2</cp:revision>
  <cp:lastPrinted>2017-11-30T12:54:00Z</cp:lastPrinted>
  <dcterms:created xsi:type="dcterms:W3CDTF">2022-04-22T09:03:00Z</dcterms:created>
  <dcterms:modified xsi:type="dcterms:W3CDTF">2022-04-22T09:03:00Z</dcterms:modified>
  <dc:language>de-AT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